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A6" w:rsidRDefault="009645A6" w:rsidP="00F77DDE">
      <w:pP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附件</w:t>
      </w:r>
      <w:r w:rsidR="006D61D5">
        <w:rPr>
          <w:rFonts w:ascii="Times New Roman" w:eastAsia="方正仿宋简体" w:hAnsi="Times New Roman" w:cs="Times New Roman"/>
          <w:sz w:val="32"/>
          <w:szCs w:val="32"/>
        </w:rPr>
        <w:t>2</w:t>
      </w:r>
      <w:r>
        <w:rPr>
          <w:rFonts w:ascii="Times New Roman" w:eastAsia="方正仿宋简体" w:hAnsi="Times New Roman" w:cs="Times New Roman" w:hint="eastAsia"/>
          <w:sz w:val="32"/>
          <w:szCs w:val="32"/>
        </w:rPr>
        <w:t>：</w:t>
      </w:r>
    </w:p>
    <w:p w:rsidR="009645A6" w:rsidRPr="00585636" w:rsidRDefault="004743F3" w:rsidP="00C74D16">
      <w:pPr>
        <w:jc w:val="center"/>
        <w:rPr>
          <w:rFonts w:ascii="Times New Roman" w:eastAsia="方正仿宋简体" w:hAnsi="Times New Roman" w:cs="Times New Roman"/>
          <w:b/>
          <w:sz w:val="44"/>
          <w:szCs w:val="44"/>
        </w:rPr>
      </w:pPr>
      <w:r>
        <w:rPr>
          <w:rFonts w:ascii="Times New Roman" w:eastAsia="方正仿宋简体" w:hAnsi="Times New Roman" w:cs="Times New Roman" w:hint="eastAsia"/>
          <w:b/>
          <w:sz w:val="44"/>
          <w:szCs w:val="44"/>
        </w:rPr>
        <w:t>告知与</w:t>
      </w:r>
      <w:r w:rsidR="009645A6" w:rsidRPr="00585636">
        <w:rPr>
          <w:rFonts w:ascii="Times New Roman" w:eastAsia="方正仿宋简体" w:hAnsi="Times New Roman" w:cs="Times New Roman" w:hint="eastAsia"/>
          <w:b/>
          <w:sz w:val="44"/>
          <w:szCs w:val="44"/>
        </w:rPr>
        <w:t>声明</w:t>
      </w:r>
    </w:p>
    <w:p w:rsidR="00AF6302" w:rsidRDefault="00AF6302" w:rsidP="00585636">
      <w:pPr>
        <w:rPr>
          <w:rFonts w:ascii="仿宋" w:eastAsia="仿宋" w:hAnsi="仿宋" w:cs="Calibri"/>
          <w:color w:val="000000"/>
          <w:sz w:val="28"/>
          <w:szCs w:val="28"/>
        </w:rPr>
      </w:pPr>
    </w:p>
    <w:p w:rsidR="00AF6302" w:rsidRDefault="00AF6302" w:rsidP="00AF6302">
      <w:pPr>
        <w:rPr>
          <w:rFonts w:ascii="仿宋" w:eastAsia="仿宋" w:hAnsi="仿宋" w:cs="Calibri"/>
          <w:color w:val="000000"/>
          <w:sz w:val="28"/>
          <w:szCs w:val="28"/>
        </w:rPr>
      </w:pPr>
      <w:r>
        <w:rPr>
          <w:rFonts w:ascii="仿宋" w:eastAsia="仿宋" w:hAnsi="仿宋" w:cs="Calibri" w:hint="eastAsia"/>
          <w:color w:val="000000"/>
          <w:sz w:val="28"/>
          <w:szCs w:val="28"/>
        </w:rPr>
        <w:t>1.本</w:t>
      </w:r>
      <w:r w:rsidR="0072740F">
        <w:rPr>
          <w:rFonts w:ascii="仿宋" w:eastAsia="仿宋" w:hAnsi="仿宋" w:cs="Calibri" w:hint="eastAsia"/>
          <w:color w:val="000000"/>
          <w:sz w:val="28"/>
          <w:szCs w:val="28"/>
        </w:rPr>
        <w:t>公司</w:t>
      </w:r>
      <w:r w:rsidR="007254E1">
        <w:rPr>
          <w:rFonts w:ascii="仿宋" w:eastAsia="仿宋" w:hAnsi="仿宋" w:cs="Calibri" w:hint="eastAsia"/>
          <w:color w:val="000000"/>
          <w:sz w:val="28"/>
          <w:szCs w:val="28"/>
        </w:rPr>
        <w:t>（或者本人）</w:t>
      </w:r>
      <w:r w:rsidR="006569AA">
        <w:rPr>
          <w:rFonts w:ascii="仿宋" w:eastAsia="仿宋" w:hAnsi="仿宋" w:cs="Calibri" w:hint="eastAsia"/>
          <w:color w:val="000000"/>
          <w:sz w:val="28"/>
          <w:szCs w:val="28"/>
        </w:rPr>
        <w:t>授权</w:t>
      </w:r>
      <w:r>
        <w:rPr>
          <w:rFonts w:ascii="仿宋" w:eastAsia="仿宋" w:hAnsi="仿宋" w:cs="Calibri" w:hint="eastAsia"/>
          <w:color w:val="000000"/>
          <w:sz w:val="28"/>
          <w:szCs w:val="28"/>
        </w:rPr>
        <w:t>中国金融期货交易所</w:t>
      </w:r>
      <w:r w:rsidR="006569AA">
        <w:rPr>
          <w:rFonts w:ascii="仿宋" w:eastAsia="仿宋" w:hAnsi="仿宋" w:cs="Calibri" w:hint="eastAsia"/>
          <w:color w:val="000000"/>
          <w:sz w:val="28"/>
          <w:szCs w:val="28"/>
        </w:rPr>
        <w:t>（以下简称中金所）</w:t>
      </w:r>
      <w:r>
        <w:rPr>
          <w:rFonts w:ascii="仿宋" w:eastAsia="仿宋" w:hAnsi="仿宋" w:cs="Calibri" w:hint="eastAsia"/>
          <w:color w:val="000000"/>
          <w:sz w:val="28"/>
          <w:szCs w:val="28"/>
        </w:rPr>
        <w:t>合法</w:t>
      </w:r>
      <w:r w:rsidR="006569AA">
        <w:rPr>
          <w:rFonts w:ascii="仿宋" w:eastAsia="仿宋" w:hAnsi="仿宋" w:cs="Calibri" w:hint="eastAsia"/>
          <w:color w:val="000000"/>
          <w:sz w:val="28"/>
          <w:szCs w:val="28"/>
        </w:rPr>
        <w:t>使用</w:t>
      </w:r>
      <w:r w:rsidR="0072740F">
        <w:rPr>
          <w:rFonts w:ascii="仿宋" w:eastAsia="仿宋" w:hAnsi="仿宋" w:cs="Calibri" w:hint="eastAsia"/>
          <w:color w:val="000000"/>
          <w:sz w:val="28"/>
          <w:szCs w:val="28"/>
        </w:rPr>
        <w:t>本</w:t>
      </w:r>
      <w:r w:rsidR="00441E49">
        <w:rPr>
          <w:rFonts w:ascii="仿宋" w:eastAsia="仿宋" w:hAnsi="仿宋" w:cs="Calibri"/>
          <w:color w:val="000000"/>
          <w:sz w:val="28"/>
          <w:szCs w:val="28"/>
        </w:rPr>
        <w:t>投教</w:t>
      </w:r>
      <w:r w:rsidR="0072740F">
        <w:rPr>
          <w:rFonts w:ascii="仿宋" w:eastAsia="仿宋" w:hAnsi="仿宋" w:cs="Calibri" w:hint="eastAsia"/>
          <w:color w:val="000000"/>
          <w:sz w:val="28"/>
          <w:szCs w:val="28"/>
        </w:rPr>
        <w:t>材料</w:t>
      </w:r>
      <w:r>
        <w:rPr>
          <w:rFonts w:ascii="仿宋" w:eastAsia="仿宋" w:hAnsi="仿宋" w:cs="Calibri" w:hint="eastAsia"/>
          <w:color w:val="000000"/>
          <w:sz w:val="28"/>
          <w:szCs w:val="28"/>
        </w:rPr>
        <w:t>，本</w:t>
      </w:r>
      <w:r w:rsidR="006569AA">
        <w:rPr>
          <w:rFonts w:ascii="仿宋" w:eastAsia="仿宋" w:hAnsi="仿宋" w:cs="Calibri" w:hint="eastAsia"/>
          <w:color w:val="000000"/>
          <w:sz w:val="28"/>
          <w:szCs w:val="28"/>
        </w:rPr>
        <w:t>公司</w:t>
      </w:r>
      <w:r w:rsidR="007254E1">
        <w:rPr>
          <w:rFonts w:ascii="仿宋" w:eastAsia="仿宋" w:hAnsi="仿宋" w:cs="Calibri" w:hint="eastAsia"/>
          <w:color w:val="000000"/>
          <w:sz w:val="28"/>
          <w:szCs w:val="28"/>
        </w:rPr>
        <w:t>（或者本人）</w:t>
      </w:r>
      <w:r>
        <w:rPr>
          <w:rFonts w:ascii="仿宋" w:eastAsia="仿宋" w:hAnsi="仿宋" w:cs="Calibri" w:hint="eastAsia"/>
          <w:color w:val="000000"/>
          <w:sz w:val="28"/>
          <w:szCs w:val="28"/>
        </w:rPr>
        <w:t>保留知识产权等相关权利。</w:t>
      </w:r>
    </w:p>
    <w:p w:rsidR="006569AA" w:rsidRPr="006569AA" w:rsidRDefault="006569AA" w:rsidP="00AF6302">
      <w:pPr>
        <w:rPr>
          <w:rFonts w:ascii="仿宋" w:eastAsia="仿宋" w:hAnsi="仿宋" w:cs="Calibri"/>
          <w:color w:val="000000"/>
          <w:sz w:val="28"/>
          <w:szCs w:val="28"/>
        </w:rPr>
      </w:pPr>
      <w:r>
        <w:rPr>
          <w:rFonts w:ascii="仿宋" w:eastAsia="仿宋" w:hAnsi="仿宋" w:cs="Calibri" w:hint="eastAsia"/>
          <w:color w:val="000000"/>
          <w:sz w:val="28"/>
          <w:szCs w:val="28"/>
        </w:rPr>
        <w:t>2.</w:t>
      </w:r>
      <w:r w:rsidR="0072740F">
        <w:rPr>
          <w:rFonts w:ascii="仿宋" w:eastAsia="仿宋" w:hAnsi="仿宋" w:cs="Calibri" w:hint="eastAsia"/>
          <w:color w:val="000000"/>
          <w:sz w:val="28"/>
          <w:szCs w:val="28"/>
        </w:rPr>
        <w:t>本公司</w:t>
      </w:r>
      <w:r w:rsidR="007254E1">
        <w:rPr>
          <w:rFonts w:ascii="仿宋" w:eastAsia="仿宋" w:hAnsi="仿宋" w:cs="Calibri" w:hint="eastAsia"/>
          <w:color w:val="000000"/>
          <w:sz w:val="28"/>
          <w:szCs w:val="28"/>
        </w:rPr>
        <w:t>（或者本人）</w:t>
      </w:r>
      <w:r w:rsidR="0072740F">
        <w:rPr>
          <w:rFonts w:ascii="仿宋" w:eastAsia="仿宋" w:hAnsi="仿宋" w:cs="Calibri" w:hint="eastAsia"/>
          <w:color w:val="000000"/>
          <w:sz w:val="28"/>
          <w:szCs w:val="28"/>
        </w:rPr>
        <w:t>同意</w:t>
      </w:r>
      <w:r>
        <w:rPr>
          <w:rFonts w:ascii="仿宋" w:eastAsia="仿宋" w:hAnsi="仿宋" w:cs="Calibri" w:hint="eastAsia"/>
          <w:color w:val="000000"/>
          <w:sz w:val="28"/>
          <w:szCs w:val="28"/>
        </w:rPr>
        <w:t>本</w:t>
      </w:r>
      <w:r w:rsidR="00441E49">
        <w:rPr>
          <w:rFonts w:ascii="仿宋" w:eastAsia="仿宋" w:hAnsi="仿宋" w:cs="Calibri"/>
          <w:color w:val="000000"/>
          <w:sz w:val="28"/>
          <w:szCs w:val="28"/>
        </w:rPr>
        <w:t>投教</w:t>
      </w:r>
      <w:r>
        <w:rPr>
          <w:rFonts w:ascii="仿宋" w:eastAsia="仿宋" w:hAnsi="仿宋" w:cs="Calibri" w:hint="eastAsia"/>
          <w:color w:val="000000"/>
          <w:sz w:val="28"/>
          <w:szCs w:val="28"/>
        </w:rPr>
        <w:t>材料</w:t>
      </w:r>
      <w:r w:rsidR="0072740F">
        <w:rPr>
          <w:rFonts w:ascii="仿宋" w:eastAsia="仿宋" w:hAnsi="仿宋" w:cs="Calibri" w:hint="eastAsia"/>
          <w:color w:val="000000"/>
          <w:sz w:val="28"/>
          <w:szCs w:val="28"/>
        </w:rPr>
        <w:t>由中金所在其官方</w:t>
      </w:r>
      <w:r w:rsidR="00441E49">
        <w:rPr>
          <w:rFonts w:ascii="仿宋" w:eastAsia="仿宋" w:hAnsi="仿宋" w:cs="Calibri"/>
          <w:color w:val="000000"/>
          <w:sz w:val="28"/>
          <w:szCs w:val="28"/>
        </w:rPr>
        <w:t>平台</w:t>
      </w:r>
      <w:r w:rsidR="0072740F">
        <w:rPr>
          <w:rFonts w:ascii="仿宋" w:eastAsia="仿宋" w:hAnsi="仿宋" w:cs="Calibri" w:hint="eastAsia"/>
          <w:color w:val="000000"/>
          <w:sz w:val="28"/>
          <w:szCs w:val="28"/>
        </w:rPr>
        <w:t>发布，供投资者学习使用，投资者使用方式仅限于网上在线观看、原样下载。</w:t>
      </w:r>
    </w:p>
    <w:p w:rsidR="00AF6302" w:rsidRDefault="0072740F" w:rsidP="00AF6302">
      <w:pPr>
        <w:rPr>
          <w:rFonts w:ascii="仿宋" w:eastAsia="仿宋" w:hAnsi="仿宋" w:cs="Calibri"/>
          <w:color w:val="000000"/>
          <w:sz w:val="28"/>
          <w:szCs w:val="28"/>
        </w:rPr>
      </w:pPr>
      <w:r>
        <w:rPr>
          <w:rFonts w:ascii="仿宋" w:eastAsia="仿宋" w:hAnsi="仿宋" w:cs="Calibri" w:hint="eastAsia"/>
          <w:color w:val="000000"/>
          <w:sz w:val="28"/>
          <w:szCs w:val="28"/>
        </w:rPr>
        <w:t>3</w:t>
      </w:r>
      <w:r w:rsidR="00AF6302">
        <w:rPr>
          <w:rFonts w:ascii="仿宋" w:eastAsia="仿宋" w:hAnsi="仿宋" w:cs="Calibri" w:hint="eastAsia"/>
          <w:color w:val="000000"/>
          <w:sz w:val="28"/>
          <w:szCs w:val="28"/>
        </w:rPr>
        <w:t>.本</w:t>
      </w:r>
      <w:r w:rsidR="00441E49">
        <w:rPr>
          <w:rFonts w:ascii="仿宋" w:eastAsia="仿宋" w:hAnsi="仿宋" w:cs="Calibri"/>
          <w:color w:val="000000"/>
          <w:sz w:val="28"/>
          <w:szCs w:val="28"/>
        </w:rPr>
        <w:t>投教</w:t>
      </w:r>
      <w:r w:rsidR="00AF6302">
        <w:rPr>
          <w:rFonts w:ascii="仿宋" w:eastAsia="仿宋" w:hAnsi="仿宋" w:cs="Calibri" w:hint="eastAsia"/>
          <w:color w:val="000000"/>
          <w:sz w:val="28"/>
          <w:szCs w:val="28"/>
        </w:rPr>
        <w:t>材料的制作不以营利为目的，未经</w:t>
      </w:r>
      <w:r w:rsidR="00FA1348">
        <w:rPr>
          <w:rFonts w:ascii="仿宋" w:eastAsia="仿宋" w:hAnsi="仿宋" w:cs="Calibri" w:hint="eastAsia"/>
          <w:color w:val="000000"/>
          <w:sz w:val="28"/>
          <w:szCs w:val="28"/>
        </w:rPr>
        <w:t>本公司（或者本人）或</w:t>
      </w:r>
      <w:r w:rsidR="00B90B88">
        <w:rPr>
          <w:rFonts w:ascii="仿宋" w:eastAsia="仿宋" w:hAnsi="仿宋" w:cs="Calibri" w:hint="eastAsia"/>
          <w:color w:val="000000"/>
          <w:sz w:val="28"/>
          <w:szCs w:val="28"/>
        </w:rPr>
        <w:t>中金</w:t>
      </w:r>
      <w:r w:rsidR="00AF6302">
        <w:rPr>
          <w:rFonts w:ascii="仿宋" w:eastAsia="仿宋" w:hAnsi="仿宋" w:cs="Calibri" w:hint="eastAsia"/>
          <w:color w:val="000000"/>
          <w:sz w:val="28"/>
          <w:szCs w:val="28"/>
        </w:rPr>
        <w:t>所书面许可，任何单位和个人不得以营利为目的或者其他非法目的使用本</w:t>
      </w:r>
      <w:r w:rsidR="00441E49">
        <w:rPr>
          <w:rFonts w:ascii="仿宋" w:eastAsia="仿宋" w:hAnsi="仿宋" w:cs="Calibri"/>
          <w:color w:val="000000"/>
          <w:sz w:val="28"/>
          <w:szCs w:val="28"/>
        </w:rPr>
        <w:t>投教</w:t>
      </w:r>
      <w:r w:rsidR="00AF6302">
        <w:rPr>
          <w:rFonts w:ascii="仿宋" w:eastAsia="仿宋" w:hAnsi="仿宋" w:cs="Calibri" w:hint="eastAsia"/>
          <w:color w:val="000000"/>
          <w:sz w:val="28"/>
          <w:szCs w:val="28"/>
        </w:rPr>
        <w:t>材料内容（包括但不限于修改</w:t>
      </w:r>
      <w:r w:rsidR="001228E2">
        <w:rPr>
          <w:rFonts w:ascii="仿宋" w:eastAsia="仿宋" w:hAnsi="仿宋" w:cs="Calibri" w:hint="eastAsia"/>
          <w:color w:val="000000"/>
          <w:sz w:val="28"/>
          <w:szCs w:val="28"/>
        </w:rPr>
        <w:t>、</w:t>
      </w:r>
      <w:r w:rsidR="00AF6302">
        <w:rPr>
          <w:rFonts w:ascii="仿宋" w:eastAsia="仿宋" w:hAnsi="仿宋" w:cs="Calibri" w:hint="eastAsia"/>
          <w:color w:val="000000"/>
          <w:sz w:val="28"/>
          <w:szCs w:val="28"/>
        </w:rPr>
        <w:t>发行、出租、表演、改编等），否则将依法追究行为人法律责任。</w:t>
      </w:r>
    </w:p>
    <w:p w:rsidR="00AF6302" w:rsidRDefault="0072740F" w:rsidP="00AF6302">
      <w:pPr>
        <w:rPr>
          <w:rFonts w:ascii="仿宋" w:eastAsia="仿宋" w:hAnsi="仿宋" w:cs="Calibri"/>
          <w:color w:val="000000"/>
          <w:sz w:val="28"/>
          <w:szCs w:val="28"/>
        </w:rPr>
      </w:pPr>
      <w:r>
        <w:rPr>
          <w:rFonts w:ascii="仿宋" w:eastAsia="仿宋" w:hAnsi="仿宋" w:cs="Calibri" w:hint="eastAsia"/>
          <w:color w:val="000000"/>
          <w:sz w:val="28"/>
          <w:szCs w:val="28"/>
        </w:rPr>
        <w:t>4</w:t>
      </w:r>
      <w:r w:rsidR="00AF6302">
        <w:rPr>
          <w:rFonts w:ascii="仿宋" w:eastAsia="仿宋" w:hAnsi="仿宋" w:cs="Calibri" w:hint="eastAsia"/>
          <w:color w:val="000000"/>
          <w:sz w:val="28"/>
          <w:szCs w:val="28"/>
        </w:rPr>
        <w:t>.本</w:t>
      </w:r>
      <w:r w:rsidR="00441E49">
        <w:rPr>
          <w:rFonts w:ascii="仿宋" w:eastAsia="仿宋" w:hAnsi="仿宋" w:cs="Calibri"/>
          <w:color w:val="000000"/>
          <w:sz w:val="28"/>
          <w:szCs w:val="28"/>
        </w:rPr>
        <w:t>投教</w:t>
      </w:r>
      <w:r w:rsidR="00AF6302">
        <w:rPr>
          <w:rFonts w:ascii="仿宋" w:eastAsia="仿宋" w:hAnsi="仿宋" w:cs="Calibri" w:hint="eastAsia"/>
          <w:color w:val="000000"/>
          <w:sz w:val="28"/>
          <w:szCs w:val="28"/>
        </w:rPr>
        <w:t>材料内容仅供投资者学习和参考，本</w:t>
      </w:r>
      <w:r>
        <w:rPr>
          <w:rFonts w:ascii="仿宋" w:eastAsia="仿宋" w:hAnsi="仿宋" w:cs="Calibri" w:hint="eastAsia"/>
          <w:color w:val="000000"/>
          <w:sz w:val="28"/>
          <w:szCs w:val="28"/>
        </w:rPr>
        <w:t>公司</w:t>
      </w:r>
      <w:r w:rsidR="007254E1">
        <w:rPr>
          <w:rFonts w:ascii="仿宋" w:eastAsia="仿宋" w:hAnsi="仿宋" w:cs="Calibri" w:hint="eastAsia"/>
          <w:color w:val="000000"/>
          <w:sz w:val="28"/>
          <w:szCs w:val="28"/>
        </w:rPr>
        <w:t>（或者本人）</w:t>
      </w:r>
      <w:r w:rsidR="00AF6302">
        <w:rPr>
          <w:rFonts w:ascii="仿宋" w:eastAsia="仿宋" w:hAnsi="仿宋" w:cs="Calibri" w:hint="eastAsia"/>
          <w:color w:val="000000"/>
          <w:sz w:val="28"/>
          <w:szCs w:val="28"/>
        </w:rPr>
        <w:t>不保证本</w:t>
      </w:r>
      <w:r w:rsidR="00441E49">
        <w:rPr>
          <w:rFonts w:ascii="仿宋" w:eastAsia="仿宋" w:hAnsi="仿宋" w:cs="Calibri"/>
          <w:color w:val="000000"/>
          <w:sz w:val="28"/>
          <w:szCs w:val="28"/>
        </w:rPr>
        <w:t>投教</w:t>
      </w:r>
      <w:r w:rsidR="00AF6302">
        <w:rPr>
          <w:rFonts w:ascii="仿宋" w:eastAsia="仿宋" w:hAnsi="仿宋" w:cs="Calibri" w:hint="eastAsia"/>
          <w:color w:val="000000"/>
          <w:sz w:val="28"/>
          <w:szCs w:val="28"/>
        </w:rPr>
        <w:t>材料所含信息的完整性、准确性、及时性和有效性。</w:t>
      </w:r>
    </w:p>
    <w:p w:rsidR="00AF6302" w:rsidRDefault="0072740F" w:rsidP="00AF6302">
      <w:pPr>
        <w:rPr>
          <w:rFonts w:ascii="仿宋" w:eastAsia="仿宋" w:hAnsi="仿宋" w:cs="Calibri"/>
          <w:color w:val="000000"/>
          <w:sz w:val="28"/>
          <w:szCs w:val="28"/>
        </w:rPr>
      </w:pPr>
      <w:r>
        <w:rPr>
          <w:rFonts w:ascii="仿宋" w:eastAsia="仿宋" w:hAnsi="仿宋" w:cs="Calibri" w:hint="eastAsia"/>
          <w:color w:val="000000"/>
          <w:sz w:val="28"/>
          <w:szCs w:val="28"/>
        </w:rPr>
        <w:t>5</w:t>
      </w:r>
      <w:r w:rsidR="00AF6302">
        <w:rPr>
          <w:rFonts w:ascii="仿宋" w:eastAsia="仿宋" w:hAnsi="仿宋" w:cs="Calibri" w:hint="eastAsia"/>
          <w:color w:val="000000"/>
          <w:sz w:val="28"/>
          <w:szCs w:val="28"/>
        </w:rPr>
        <w:t>.本</w:t>
      </w:r>
      <w:r w:rsidR="00441E49">
        <w:rPr>
          <w:rFonts w:ascii="仿宋" w:eastAsia="仿宋" w:hAnsi="仿宋" w:cs="Calibri"/>
          <w:color w:val="000000"/>
          <w:sz w:val="28"/>
          <w:szCs w:val="28"/>
        </w:rPr>
        <w:t>投教</w:t>
      </w:r>
      <w:r w:rsidR="00AF6302">
        <w:rPr>
          <w:rFonts w:ascii="仿宋" w:eastAsia="仿宋" w:hAnsi="仿宋" w:cs="Calibri" w:hint="eastAsia"/>
          <w:color w:val="000000"/>
          <w:sz w:val="28"/>
          <w:szCs w:val="28"/>
        </w:rPr>
        <w:t>材料所含信息均不属于下列情形：</w:t>
      </w:r>
    </w:p>
    <w:p w:rsidR="00AF6302" w:rsidRDefault="00AF6302" w:rsidP="00AF6302">
      <w:pPr>
        <w:rPr>
          <w:rFonts w:ascii="仿宋" w:eastAsia="仿宋" w:hAnsi="仿宋" w:cs="Calibri"/>
          <w:color w:val="000000"/>
          <w:sz w:val="28"/>
          <w:szCs w:val="28"/>
        </w:rPr>
      </w:pPr>
      <w:r>
        <w:rPr>
          <w:rFonts w:ascii="仿宋" w:eastAsia="仿宋" w:hAnsi="仿宋" w:cs="Calibri" w:hint="eastAsia"/>
          <w:color w:val="000000"/>
          <w:sz w:val="28"/>
          <w:szCs w:val="28"/>
        </w:rPr>
        <w:t>（1）对投资者的投资建议；</w:t>
      </w:r>
    </w:p>
    <w:p w:rsidR="00AF6302" w:rsidRDefault="00AF6302" w:rsidP="00AF6302">
      <w:pPr>
        <w:rPr>
          <w:rFonts w:ascii="仿宋" w:eastAsia="仿宋" w:hAnsi="仿宋" w:cs="Calibri"/>
          <w:color w:val="000000"/>
          <w:sz w:val="28"/>
          <w:szCs w:val="28"/>
        </w:rPr>
      </w:pPr>
      <w:r>
        <w:rPr>
          <w:rFonts w:ascii="仿宋" w:eastAsia="仿宋" w:hAnsi="仿宋" w:cs="Calibri" w:hint="eastAsia"/>
          <w:color w:val="000000"/>
          <w:sz w:val="28"/>
          <w:szCs w:val="28"/>
        </w:rPr>
        <w:t>（2）对投资者的获利保证；</w:t>
      </w:r>
    </w:p>
    <w:p w:rsidR="00AF6302" w:rsidRDefault="00AF6302" w:rsidP="00AF6302">
      <w:pPr>
        <w:rPr>
          <w:rFonts w:ascii="仿宋" w:eastAsia="仿宋" w:hAnsi="仿宋" w:cs="Calibri"/>
          <w:color w:val="000000"/>
          <w:sz w:val="28"/>
          <w:szCs w:val="28"/>
        </w:rPr>
      </w:pPr>
      <w:r>
        <w:rPr>
          <w:rFonts w:ascii="仿宋" w:eastAsia="仿宋" w:hAnsi="仿宋" w:cs="Calibri" w:hint="eastAsia"/>
          <w:color w:val="000000"/>
          <w:sz w:val="28"/>
          <w:szCs w:val="28"/>
        </w:rPr>
        <w:t>（3）对证券、期货交易价格的预测；</w:t>
      </w:r>
    </w:p>
    <w:p w:rsidR="00AF6302" w:rsidRDefault="00AF6302" w:rsidP="00AF6302">
      <w:pPr>
        <w:rPr>
          <w:rFonts w:ascii="仿宋" w:eastAsia="仿宋" w:hAnsi="仿宋" w:cs="Calibri"/>
          <w:color w:val="000000"/>
          <w:sz w:val="28"/>
          <w:szCs w:val="28"/>
        </w:rPr>
      </w:pPr>
      <w:r>
        <w:rPr>
          <w:rFonts w:ascii="仿宋" w:eastAsia="仿宋" w:hAnsi="仿宋" w:cs="Calibri" w:hint="eastAsia"/>
          <w:color w:val="000000"/>
          <w:sz w:val="28"/>
          <w:szCs w:val="28"/>
        </w:rPr>
        <w:t>（4）向投资者提供的投资依据。</w:t>
      </w:r>
    </w:p>
    <w:p w:rsidR="00AF6302" w:rsidRDefault="0072740F" w:rsidP="00AF6302">
      <w:pPr>
        <w:rPr>
          <w:rFonts w:ascii="仿宋" w:eastAsia="仿宋" w:hAnsi="仿宋" w:cs="Calibri"/>
          <w:color w:val="000000"/>
          <w:sz w:val="28"/>
          <w:szCs w:val="28"/>
        </w:rPr>
      </w:pPr>
      <w:r>
        <w:rPr>
          <w:rFonts w:ascii="仿宋" w:eastAsia="仿宋" w:hAnsi="仿宋" w:cs="Calibri" w:hint="eastAsia"/>
          <w:color w:val="000000"/>
          <w:sz w:val="28"/>
          <w:szCs w:val="28"/>
        </w:rPr>
        <w:t>6</w:t>
      </w:r>
      <w:r w:rsidR="00AF6302">
        <w:rPr>
          <w:rFonts w:ascii="仿宋" w:eastAsia="仿宋" w:hAnsi="仿宋" w:cs="Calibri" w:hint="eastAsia"/>
          <w:color w:val="000000"/>
          <w:sz w:val="28"/>
          <w:szCs w:val="28"/>
        </w:rPr>
        <w:t>.市场有风险，投资需谨慎，投资者入市坚持“买卖自负”原则。</w:t>
      </w:r>
      <w:r w:rsidR="00AF6302">
        <w:rPr>
          <w:rFonts w:ascii="仿宋" w:eastAsia="仿宋" w:hAnsi="仿宋" w:cs="Calibri" w:hint="eastAsia"/>
          <w:b/>
          <w:color w:val="000000"/>
          <w:sz w:val="28"/>
          <w:szCs w:val="28"/>
        </w:rPr>
        <w:t>任何单位和个人依据或者使用本</w:t>
      </w:r>
      <w:r w:rsidR="00441E49">
        <w:rPr>
          <w:rFonts w:ascii="仿宋" w:eastAsia="仿宋" w:hAnsi="仿宋" w:cs="Calibri"/>
          <w:b/>
          <w:color w:val="000000"/>
          <w:sz w:val="28"/>
          <w:szCs w:val="28"/>
        </w:rPr>
        <w:t>投教</w:t>
      </w:r>
      <w:r w:rsidR="00AF6302" w:rsidRPr="00AF6302">
        <w:rPr>
          <w:rFonts w:ascii="仿宋" w:eastAsia="仿宋" w:hAnsi="仿宋" w:cs="Calibri" w:hint="eastAsia"/>
          <w:b/>
          <w:color w:val="000000"/>
          <w:sz w:val="28"/>
          <w:szCs w:val="28"/>
        </w:rPr>
        <w:t>材料</w:t>
      </w:r>
      <w:r w:rsidR="00AF6302">
        <w:rPr>
          <w:rFonts w:ascii="仿宋" w:eastAsia="仿宋" w:hAnsi="仿宋" w:cs="Calibri" w:hint="eastAsia"/>
          <w:b/>
          <w:color w:val="000000"/>
          <w:sz w:val="28"/>
          <w:szCs w:val="28"/>
        </w:rPr>
        <w:t>内容进行投资或者作出其他任何行为而遭受任何直接或者间接损失的，本</w:t>
      </w:r>
      <w:r>
        <w:rPr>
          <w:rFonts w:ascii="仿宋" w:eastAsia="仿宋" w:hAnsi="仿宋" w:cs="Calibri" w:hint="eastAsia"/>
          <w:b/>
          <w:color w:val="000000"/>
          <w:sz w:val="28"/>
          <w:szCs w:val="28"/>
        </w:rPr>
        <w:t>公司</w:t>
      </w:r>
      <w:r w:rsidR="007254E1">
        <w:rPr>
          <w:rFonts w:ascii="仿宋" w:eastAsia="仿宋" w:hAnsi="仿宋" w:cs="Calibri" w:hint="eastAsia"/>
          <w:color w:val="000000"/>
          <w:sz w:val="28"/>
          <w:szCs w:val="28"/>
        </w:rPr>
        <w:t>（或者本人）</w:t>
      </w:r>
      <w:r w:rsidR="00AF6302">
        <w:rPr>
          <w:rFonts w:ascii="仿宋" w:eastAsia="仿宋" w:hAnsi="仿宋" w:cs="Calibri" w:hint="eastAsia"/>
          <w:b/>
          <w:color w:val="000000"/>
          <w:sz w:val="28"/>
          <w:szCs w:val="28"/>
        </w:rPr>
        <w:t>不承担任何责任。</w:t>
      </w:r>
      <w:bookmarkStart w:id="0" w:name="_GoBack"/>
      <w:bookmarkEnd w:id="0"/>
    </w:p>
    <w:p w:rsidR="009645A6" w:rsidRPr="00585636" w:rsidRDefault="0072740F" w:rsidP="00F77DDE">
      <w:pPr>
        <w:rPr>
          <w:color w:val="000000"/>
        </w:rPr>
      </w:pPr>
      <w:r>
        <w:rPr>
          <w:rFonts w:ascii="仿宋" w:eastAsia="仿宋" w:hAnsi="仿宋" w:cs="Calibri" w:hint="eastAsia"/>
          <w:color w:val="000000"/>
          <w:sz w:val="28"/>
          <w:szCs w:val="28"/>
        </w:rPr>
        <w:lastRenderedPageBreak/>
        <w:t>7</w:t>
      </w:r>
      <w:r w:rsidR="00AF6302">
        <w:rPr>
          <w:rFonts w:ascii="仿宋" w:eastAsia="仿宋" w:hAnsi="仿宋" w:cs="Calibri" w:hint="eastAsia"/>
          <w:color w:val="000000"/>
          <w:sz w:val="28"/>
          <w:szCs w:val="28"/>
        </w:rPr>
        <w:t>. 由于本</w:t>
      </w:r>
      <w:r>
        <w:rPr>
          <w:rFonts w:ascii="仿宋" w:eastAsia="仿宋" w:hAnsi="仿宋" w:cs="Calibri" w:hint="eastAsia"/>
          <w:color w:val="000000"/>
          <w:sz w:val="28"/>
          <w:szCs w:val="28"/>
        </w:rPr>
        <w:t>公司</w:t>
      </w:r>
      <w:r w:rsidR="007254E1">
        <w:rPr>
          <w:rFonts w:ascii="仿宋" w:eastAsia="仿宋" w:hAnsi="仿宋" w:cs="Calibri" w:hint="eastAsia"/>
          <w:color w:val="000000"/>
          <w:sz w:val="28"/>
          <w:szCs w:val="28"/>
        </w:rPr>
        <w:t>（或者本人）</w:t>
      </w:r>
      <w:r w:rsidR="00AF6302">
        <w:rPr>
          <w:rFonts w:ascii="仿宋" w:eastAsia="仿宋" w:hAnsi="仿宋" w:cs="Calibri" w:hint="eastAsia"/>
          <w:color w:val="000000"/>
          <w:sz w:val="28"/>
          <w:szCs w:val="28"/>
        </w:rPr>
        <w:t>对本</w:t>
      </w:r>
      <w:r w:rsidR="00441E49">
        <w:rPr>
          <w:rFonts w:ascii="仿宋" w:eastAsia="仿宋" w:hAnsi="仿宋" w:cs="Calibri"/>
          <w:color w:val="000000"/>
          <w:sz w:val="28"/>
          <w:szCs w:val="28"/>
        </w:rPr>
        <w:t>投教</w:t>
      </w:r>
      <w:r w:rsidR="00AF6302">
        <w:rPr>
          <w:rFonts w:ascii="仿宋" w:eastAsia="仿宋" w:hAnsi="仿宋" w:cs="Calibri" w:hint="eastAsia"/>
          <w:color w:val="000000"/>
          <w:sz w:val="28"/>
          <w:szCs w:val="28"/>
        </w:rPr>
        <w:t>材料内容进行周期性更新，故</w:t>
      </w:r>
      <w:r>
        <w:rPr>
          <w:rFonts w:ascii="仿宋" w:eastAsia="仿宋" w:hAnsi="仿宋" w:cs="Calibri" w:hint="eastAsia"/>
          <w:color w:val="000000"/>
          <w:sz w:val="28"/>
          <w:szCs w:val="28"/>
        </w:rPr>
        <w:t>公司</w:t>
      </w:r>
      <w:r w:rsidR="00441E49">
        <w:rPr>
          <w:rFonts w:ascii="仿宋" w:eastAsia="仿宋" w:hAnsi="仿宋" w:cs="Calibri"/>
          <w:color w:val="000000"/>
          <w:sz w:val="28"/>
          <w:szCs w:val="28"/>
        </w:rPr>
        <w:t>投教</w:t>
      </w:r>
      <w:r w:rsidR="00AF6302">
        <w:rPr>
          <w:rFonts w:ascii="仿宋" w:eastAsia="仿宋" w:hAnsi="仿宋" w:cs="Calibri" w:hint="eastAsia"/>
          <w:color w:val="000000"/>
          <w:sz w:val="28"/>
          <w:szCs w:val="28"/>
        </w:rPr>
        <w:t>材料部分内容可能与实际情况不完全相符，请投资者注意本</w:t>
      </w:r>
      <w:r w:rsidR="00441E49">
        <w:rPr>
          <w:rFonts w:ascii="仿宋" w:eastAsia="仿宋" w:hAnsi="仿宋" w:cs="Calibri"/>
          <w:color w:val="000000"/>
          <w:sz w:val="28"/>
          <w:szCs w:val="28"/>
        </w:rPr>
        <w:t>投教</w:t>
      </w:r>
      <w:r w:rsidR="005D3FC2">
        <w:rPr>
          <w:rFonts w:ascii="仿宋" w:eastAsia="仿宋" w:hAnsi="仿宋" w:cs="Calibri" w:hint="eastAsia"/>
          <w:color w:val="000000"/>
          <w:sz w:val="28"/>
          <w:szCs w:val="28"/>
        </w:rPr>
        <w:t>材料</w:t>
      </w:r>
      <w:r w:rsidR="00AF6302">
        <w:rPr>
          <w:rFonts w:ascii="仿宋" w:eastAsia="仿宋" w:hAnsi="仿宋" w:cs="Calibri" w:hint="eastAsia"/>
          <w:color w:val="000000"/>
          <w:sz w:val="28"/>
          <w:szCs w:val="28"/>
        </w:rPr>
        <w:t>制作时间，及时了解最新业务规则和业务数据。</w:t>
      </w:r>
    </w:p>
    <w:sectPr w:rsidR="009645A6" w:rsidRPr="00585636" w:rsidSect="00E05B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79" w:rsidRDefault="00413C79" w:rsidP="00E27B0F">
      <w:r>
        <w:separator/>
      </w:r>
    </w:p>
  </w:endnote>
  <w:endnote w:type="continuationSeparator" w:id="0">
    <w:p w:rsidR="00413C79" w:rsidRDefault="00413C79" w:rsidP="00E2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109658"/>
      <w:docPartObj>
        <w:docPartGallery w:val="Page Numbers (Bottom of Page)"/>
        <w:docPartUnique/>
      </w:docPartObj>
    </w:sdtPr>
    <w:sdtEndPr/>
    <w:sdtContent>
      <w:p w:rsidR="00022F98" w:rsidRDefault="003C000F">
        <w:pPr>
          <w:pStyle w:val="a7"/>
          <w:jc w:val="center"/>
        </w:pPr>
        <w:r>
          <w:fldChar w:fldCharType="begin"/>
        </w:r>
        <w:r w:rsidR="00427121">
          <w:instrText>PAGE   \* MERGEFORMAT</w:instrText>
        </w:r>
        <w:r>
          <w:fldChar w:fldCharType="separate"/>
        </w:r>
        <w:r w:rsidR="006D61D5" w:rsidRPr="006D61D5">
          <w:rPr>
            <w:noProof/>
            <w:lang w:val="zh-CN"/>
          </w:rPr>
          <w:t>1</w:t>
        </w:r>
        <w:r>
          <w:rPr>
            <w:noProof/>
            <w:lang w:val="zh-CN"/>
          </w:rPr>
          <w:fldChar w:fldCharType="end"/>
        </w:r>
      </w:p>
    </w:sdtContent>
  </w:sdt>
  <w:p w:rsidR="00022F98" w:rsidRDefault="00022F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79" w:rsidRDefault="00413C79" w:rsidP="00E27B0F">
      <w:r>
        <w:separator/>
      </w:r>
    </w:p>
  </w:footnote>
  <w:footnote w:type="continuationSeparator" w:id="0">
    <w:p w:rsidR="00413C79" w:rsidRDefault="00413C79" w:rsidP="00E27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733"/>
    <w:multiLevelType w:val="hybridMultilevel"/>
    <w:tmpl w:val="4E129172"/>
    <w:lvl w:ilvl="0" w:tplc="C234E1DC">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6E14D12"/>
    <w:multiLevelType w:val="hybridMultilevel"/>
    <w:tmpl w:val="A44C8436"/>
    <w:lvl w:ilvl="0" w:tplc="02025776">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2C492F44"/>
    <w:multiLevelType w:val="multilevel"/>
    <w:tmpl w:val="F2F8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70275"/>
    <w:multiLevelType w:val="multilevel"/>
    <w:tmpl w:val="CADC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26B3F"/>
    <w:multiLevelType w:val="hybridMultilevel"/>
    <w:tmpl w:val="ADD40C62"/>
    <w:lvl w:ilvl="0" w:tplc="94CE154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6D4E"/>
    <w:rsid w:val="000009C4"/>
    <w:rsid w:val="00004F65"/>
    <w:rsid w:val="00020D6F"/>
    <w:rsid w:val="00022F98"/>
    <w:rsid w:val="000255A7"/>
    <w:rsid w:val="00027A4C"/>
    <w:rsid w:val="00035D8C"/>
    <w:rsid w:val="00035E22"/>
    <w:rsid w:val="00044E6F"/>
    <w:rsid w:val="00057351"/>
    <w:rsid w:val="00067725"/>
    <w:rsid w:val="00070D88"/>
    <w:rsid w:val="00072F37"/>
    <w:rsid w:val="000761B1"/>
    <w:rsid w:val="000811F8"/>
    <w:rsid w:val="000812A2"/>
    <w:rsid w:val="00082585"/>
    <w:rsid w:val="000833C3"/>
    <w:rsid w:val="0008454A"/>
    <w:rsid w:val="00085119"/>
    <w:rsid w:val="00094D41"/>
    <w:rsid w:val="00097A12"/>
    <w:rsid w:val="000A179B"/>
    <w:rsid w:val="000B20BF"/>
    <w:rsid w:val="000B738A"/>
    <w:rsid w:val="000C4D7A"/>
    <w:rsid w:val="000C5DF1"/>
    <w:rsid w:val="000D188A"/>
    <w:rsid w:val="000D2170"/>
    <w:rsid w:val="000D3A8F"/>
    <w:rsid w:val="000D4A9B"/>
    <w:rsid w:val="000F598C"/>
    <w:rsid w:val="000F5DF8"/>
    <w:rsid w:val="0010231B"/>
    <w:rsid w:val="00115543"/>
    <w:rsid w:val="00121FCA"/>
    <w:rsid w:val="001228E2"/>
    <w:rsid w:val="001242B5"/>
    <w:rsid w:val="001414DC"/>
    <w:rsid w:val="00142A67"/>
    <w:rsid w:val="00143A43"/>
    <w:rsid w:val="00143CB6"/>
    <w:rsid w:val="0014586B"/>
    <w:rsid w:val="00147C72"/>
    <w:rsid w:val="001601ED"/>
    <w:rsid w:val="00171FFC"/>
    <w:rsid w:val="00175E9F"/>
    <w:rsid w:val="001761B8"/>
    <w:rsid w:val="00182FB2"/>
    <w:rsid w:val="001853BB"/>
    <w:rsid w:val="001A080D"/>
    <w:rsid w:val="001A4D83"/>
    <w:rsid w:val="001A5307"/>
    <w:rsid w:val="001A6C1C"/>
    <w:rsid w:val="001A7572"/>
    <w:rsid w:val="001B3364"/>
    <w:rsid w:val="001B7FB2"/>
    <w:rsid w:val="001C50E8"/>
    <w:rsid w:val="001C7693"/>
    <w:rsid w:val="001D197B"/>
    <w:rsid w:val="001D3FD6"/>
    <w:rsid w:val="001D6208"/>
    <w:rsid w:val="001E1E25"/>
    <w:rsid w:val="001F0E80"/>
    <w:rsid w:val="001F4F82"/>
    <w:rsid w:val="00206668"/>
    <w:rsid w:val="00207909"/>
    <w:rsid w:val="0021664B"/>
    <w:rsid w:val="00224040"/>
    <w:rsid w:val="0022651F"/>
    <w:rsid w:val="00231AC8"/>
    <w:rsid w:val="00246EE7"/>
    <w:rsid w:val="0024754B"/>
    <w:rsid w:val="002517EB"/>
    <w:rsid w:val="0025659B"/>
    <w:rsid w:val="0025799B"/>
    <w:rsid w:val="00260009"/>
    <w:rsid w:val="00277CEC"/>
    <w:rsid w:val="002A359D"/>
    <w:rsid w:val="002A4748"/>
    <w:rsid w:val="002A6A6E"/>
    <w:rsid w:val="002B13BE"/>
    <w:rsid w:val="002B3C70"/>
    <w:rsid w:val="002B75CB"/>
    <w:rsid w:val="002B7DE1"/>
    <w:rsid w:val="002C183F"/>
    <w:rsid w:val="002C272A"/>
    <w:rsid w:val="002D2283"/>
    <w:rsid w:val="002D26EE"/>
    <w:rsid w:val="002D3297"/>
    <w:rsid w:val="002D531C"/>
    <w:rsid w:val="002D61CD"/>
    <w:rsid w:val="002D77F8"/>
    <w:rsid w:val="002E3378"/>
    <w:rsid w:val="002F2FB0"/>
    <w:rsid w:val="002F6670"/>
    <w:rsid w:val="003036F9"/>
    <w:rsid w:val="00312744"/>
    <w:rsid w:val="00312BE9"/>
    <w:rsid w:val="0031519C"/>
    <w:rsid w:val="00315BCC"/>
    <w:rsid w:val="00321468"/>
    <w:rsid w:val="003234A1"/>
    <w:rsid w:val="00327C90"/>
    <w:rsid w:val="00332876"/>
    <w:rsid w:val="00335FAC"/>
    <w:rsid w:val="003408CC"/>
    <w:rsid w:val="00341FC1"/>
    <w:rsid w:val="00342BF0"/>
    <w:rsid w:val="003443E4"/>
    <w:rsid w:val="00347243"/>
    <w:rsid w:val="0035333D"/>
    <w:rsid w:val="003646A5"/>
    <w:rsid w:val="0036577D"/>
    <w:rsid w:val="003669B2"/>
    <w:rsid w:val="00367A56"/>
    <w:rsid w:val="00377FAE"/>
    <w:rsid w:val="00391ED7"/>
    <w:rsid w:val="00392C01"/>
    <w:rsid w:val="003A4544"/>
    <w:rsid w:val="003B1934"/>
    <w:rsid w:val="003B62E9"/>
    <w:rsid w:val="003B6723"/>
    <w:rsid w:val="003C000F"/>
    <w:rsid w:val="003C6A60"/>
    <w:rsid w:val="003C7083"/>
    <w:rsid w:val="003C7303"/>
    <w:rsid w:val="003D120C"/>
    <w:rsid w:val="003D2DFB"/>
    <w:rsid w:val="003D3084"/>
    <w:rsid w:val="003D4966"/>
    <w:rsid w:val="003D5A11"/>
    <w:rsid w:val="003E185A"/>
    <w:rsid w:val="003E3480"/>
    <w:rsid w:val="003E68F2"/>
    <w:rsid w:val="003F099F"/>
    <w:rsid w:val="003F1E0F"/>
    <w:rsid w:val="003F2A36"/>
    <w:rsid w:val="003F357E"/>
    <w:rsid w:val="00401BCA"/>
    <w:rsid w:val="004026D0"/>
    <w:rsid w:val="0040369D"/>
    <w:rsid w:val="004043C5"/>
    <w:rsid w:val="00405D53"/>
    <w:rsid w:val="00413C79"/>
    <w:rsid w:val="0041441E"/>
    <w:rsid w:val="004145B7"/>
    <w:rsid w:val="00427121"/>
    <w:rsid w:val="004272D4"/>
    <w:rsid w:val="00431794"/>
    <w:rsid w:val="00440DBC"/>
    <w:rsid w:val="00441E49"/>
    <w:rsid w:val="004461A4"/>
    <w:rsid w:val="00452C3F"/>
    <w:rsid w:val="0046081B"/>
    <w:rsid w:val="004619CF"/>
    <w:rsid w:val="004743F3"/>
    <w:rsid w:val="00475015"/>
    <w:rsid w:val="00487480"/>
    <w:rsid w:val="0049396F"/>
    <w:rsid w:val="004B4EB3"/>
    <w:rsid w:val="004C0CDE"/>
    <w:rsid w:val="004C45F0"/>
    <w:rsid w:val="004C64FC"/>
    <w:rsid w:val="004D08B6"/>
    <w:rsid w:val="004D2E41"/>
    <w:rsid w:val="004D737E"/>
    <w:rsid w:val="004E61C4"/>
    <w:rsid w:val="004E7CA2"/>
    <w:rsid w:val="004F10FE"/>
    <w:rsid w:val="004F3060"/>
    <w:rsid w:val="004F68D3"/>
    <w:rsid w:val="0050548F"/>
    <w:rsid w:val="00510E45"/>
    <w:rsid w:val="00511A56"/>
    <w:rsid w:val="00512A9C"/>
    <w:rsid w:val="00512E06"/>
    <w:rsid w:val="00516189"/>
    <w:rsid w:val="0051629B"/>
    <w:rsid w:val="0051721A"/>
    <w:rsid w:val="00517591"/>
    <w:rsid w:val="005206BD"/>
    <w:rsid w:val="005301B2"/>
    <w:rsid w:val="00532ADE"/>
    <w:rsid w:val="00536642"/>
    <w:rsid w:val="00540BDC"/>
    <w:rsid w:val="005420D1"/>
    <w:rsid w:val="005452C9"/>
    <w:rsid w:val="00546298"/>
    <w:rsid w:val="00546D4E"/>
    <w:rsid w:val="00553547"/>
    <w:rsid w:val="00562C57"/>
    <w:rsid w:val="00574719"/>
    <w:rsid w:val="00585636"/>
    <w:rsid w:val="00585F43"/>
    <w:rsid w:val="0059011F"/>
    <w:rsid w:val="00590EFB"/>
    <w:rsid w:val="0059244D"/>
    <w:rsid w:val="005A74A2"/>
    <w:rsid w:val="005A7FB1"/>
    <w:rsid w:val="005B0161"/>
    <w:rsid w:val="005B214B"/>
    <w:rsid w:val="005C2EA9"/>
    <w:rsid w:val="005D3FC2"/>
    <w:rsid w:val="005D43B5"/>
    <w:rsid w:val="005D73B0"/>
    <w:rsid w:val="005D7942"/>
    <w:rsid w:val="005E0413"/>
    <w:rsid w:val="005E19F0"/>
    <w:rsid w:val="005E630C"/>
    <w:rsid w:val="005F094F"/>
    <w:rsid w:val="00601514"/>
    <w:rsid w:val="006059A5"/>
    <w:rsid w:val="00606FDF"/>
    <w:rsid w:val="00607325"/>
    <w:rsid w:val="00611A0F"/>
    <w:rsid w:val="0061359D"/>
    <w:rsid w:val="00620FA6"/>
    <w:rsid w:val="0062152D"/>
    <w:rsid w:val="00625C5A"/>
    <w:rsid w:val="00626795"/>
    <w:rsid w:val="00630C47"/>
    <w:rsid w:val="00634377"/>
    <w:rsid w:val="0063739B"/>
    <w:rsid w:val="00647D64"/>
    <w:rsid w:val="00651642"/>
    <w:rsid w:val="00651D8C"/>
    <w:rsid w:val="006569AA"/>
    <w:rsid w:val="006674D3"/>
    <w:rsid w:val="006703D4"/>
    <w:rsid w:val="00672DBF"/>
    <w:rsid w:val="00674051"/>
    <w:rsid w:val="00683BFF"/>
    <w:rsid w:val="00685BAF"/>
    <w:rsid w:val="00685E04"/>
    <w:rsid w:val="006A1302"/>
    <w:rsid w:val="006A4BA4"/>
    <w:rsid w:val="006A6EA6"/>
    <w:rsid w:val="006B176E"/>
    <w:rsid w:val="006B5827"/>
    <w:rsid w:val="006B70AA"/>
    <w:rsid w:val="006C12BC"/>
    <w:rsid w:val="006C12C2"/>
    <w:rsid w:val="006C1DF6"/>
    <w:rsid w:val="006C5E68"/>
    <w:rsid w:val="006D61D5"/>
    <w:rsid w:val="006E2B9D"/>
    <w:rsid w:val="006E622E"/>
    <w:rsid w:val="006F0B94"/>
    <w:rsid w:val="006F0EE1"/>
    <w:rsid w:val="0070721F"/>
    <w:rsid w:val="0070762D"/>
    <w:rsid w:val="007254E1"/>
    <w:rsid w:val="0072740F"/>
    <w:rsid w:val="0073121D"/>
    <w:rsid w:val="007331B1"/>
    <w:rsid w:val="00740907"/>
    <w:rsid w:val="00740958"/>
    <w:rsid w:val="00740C2C"/>
    <w:rsid w:val="00744C65"/>
    <w:rsid w:val="00745B16"/>
    <w:rsid w:val="0074663F"/>
    <w:rsid w:val="0075195D"/>
    <w:rsid w:val="00787096"/>
    <w:rsid w:val="007964BB"/>
    <w:rsid w:val="007A0B14"/>
    <w:rsid w:val="007A33B6"/>
    <w:rsid w:val="007A60DD"/>
    <w:rsid w:val="007B45D9"/>
    <w:rsid w:val="007C4281"/>
    <w:rsid w:val="007C4E6F"/>
    <w:rsid w:val="007D1EB0"/>
    <w:rsid w:val="007D5378"/>
    <w:rsid w:val="007D77CA"/>
    <w:rsid w:val="007F6A4B"/>
    <w:rsid w:val="007F72E3"/>
    <w:rsid w:val="008054AB"/>
    <w:rsid w:val="00805C9D"/>
    <w:rsid w:val="00806AB8"/>
    <w:rsid w:val="00815E85"/>
    <w:rsid w:val="00820B99"/>
    <w:rsid w:val="00821F6A"/>
    <w:rsid w:val="008268D9"/>
    <w:rsid w:val="008312D5"/>
    <w:rsid w:val="008410EB"/>
    <w:rsid w:val="00842B38"/>
    <w:rsid w:val="00852AA5"/>
    <w:rsid w:val="0085339C"/>
    <w:rsid w:val="00856183"/>
    <w:rsid w:val="0086069D"/>
    <w:rsid w:val="00861953"/>
    <w:rsid w:val="00863262"/>
    <w:rsid w:val="00864437"/>
    <w:rsid w:val="0086613E"/>
    <w:rsid w:val="00871687"/>
    <w:rsid w:val="00873683"/>
    <w:rsid w:val="00874112"/>
    <w:rsid w:val="00880C74"/>
    <w:rsid w:val="008859F3"/>
    <w:rsid w:val="00890852"/>
    <w:rsid w:val="00892194"/>
    <w:rsid w:val="0089691C"/>
    <w:rsid w:val="008A1012"/>
    <w:rsid w:val="008B6CD8"/>
    <w:rsid w:val="008C05A0"/>
    <w:rsid w:val="008C4278"/>
    <w:rsid w:val="008C4547"/>
    <w:rsid w:val="008C702A"/>
    <w:rsid w:val="008D7E6D"/>
    <w:rsid w:val="008E0505"/>
    <w:rsid w:val="008E3020"/>
    <w:rsid w:val="008F0438"/>
    <w:rsid w:val="008F72C1"/>
    <w:rsid w:val="00913FA6"/>
    <w:rsid w:val="00914C89"/>
    <w:rsid w:val="00917283"/>
    <w:rsid w:val="00917E1E"/>
    <w:rsid w:val="00931B6E"/>
    <w:rsid w:val="009362F2"/>
    <w:rsid w:val="00945F76"/>
    <w:rsid w:val="00950B6F"/>
    <w:rsid w:val="00951C2D"/>
    <w:rsid w:val="009645A6"/>
    <w:rsid w:val="009653D8"/>
    <w:rsid w:val="00971D40"/>
    <w:rsid w:val="00973637"/>
    <w:rsid w:val="00987DB1"/>
    <w:rsid w:val="00987E98"/>
    <w:rsid w:val="009901FF"/>
    <w:rsid w:val="009917D2"/>
    <w:rsid w:val="009A0559"/>
    <w:rsid w:val="009A2A3E"/>
    <w:rsid w:val="009B06E3"/>
    <w:rsid w:val="009B0D24"/>
    <w:rsid w:val="009B7ED4"/>
    <w:rsid w:val="009C0B28"/>
    <w:rsid w:val="009C4767"/>
    <w:rsid w:val="009C7862"/>
    <w:rsid w:val="009D0389"/>
    <w:rsid w:val="009D167A"/>
    <w:rsid w:val="009D38E0"/>
    <w:rsid w:val="009D3A35"/>
    <w:rsid w:val="009D41DF"/>
    <w:rsid w:val="009E237C"/>
    <w:rsid w:val="009E2B1E"/>
    <w:rsid w:val="009E7064"/>
    <w:rsid w:val="009E7806"/>
    <w:rsid w:val="009F1027"/>
    <w:rsid w:val="009F1AD9"/>
    <w:rsid w:val="009F234E"/>
    <w:rsid w:val="009F7734"/>
    <w:rsid w:val="00A0344A"/>
    <w:rsid w:val="00A05E3B"/>
    <w:rsid w:val="00A1467F"/>
    <w:rsid w:val="00A22CF2"/>
    <w:rsid w:val="00A259BF"/>
    <w:rsid w:val="00A27386"/>
    <w:rsid w:val="00A27855"/>
    <w:rsid w:val="00A27C41"/>
    <w:rsid w:val="00A30D93"/>
    <w:rsid w:val="00A3206E"/>
    <w:rsid w:val="00A41891"/>
    <w:rsid w:val="00A47304"/>
    <w:rsid w:val="00A52269"/>
    <w:rsid w:val="00A530FF"/>
    <w:rsid w:val="00A60A15"/>
    <w:rsid w:val="00A63689"/>
    <w:rsid w:val="00A663CB"/>
    <w:rsid w:val="00A74A63"/>
    <w:rsid w:val="00A76132"/>
    <w:rsid w:val="00A80DBC"/>
    <w:rsid w:val="00A81428"/>
    <w:rsid w:val="00A8626F"/>
    <w:rsid w:val="00A97BF2"/>
    <w:rsid w:val="00AB3FF7"/>
    <w:rsid w:val="00AB5DD2"/>
    <w:rsid w:val="00AC3092"/>
    <w:rsid w:val="00AC7B47"/>
    <w:rsid w:val="00AD007C"/>
    <w:rsid w:val="00AD7433"/>
    <w:rsid w:val="00AE3A7C"/>
    <w:rsid w:val="00AF2EDC"/>
    <w:rsid w:val="00AF5CD6"/>
    <w:rsid w:val="00AF6302"/>
    <w:rsid w:val="00AF77AC"/>
    <w:rsid w:val="00B00234"/>
    <w:rsid w:val="00B006C0"/>
    <w:rsid w:val="00B0798A"/>
    <w:rsid w:val="00B1255B"/>
    <w:rsid w:val="00B16213"/>
    <w:rsid w:val="00B20B53"/>
    <w:rsid w:val="00B2621D"/>
    <w:rsid w:val="00B32625"/>
    <w:rsid w:val="00B34AB5"/>
    <w:rsid w:val="00B40707"/>
    <w:rsid w:val="00B44F7A"/>
    <w:rsid w:val="00B531A2"/>
    <w:rsid w:val="00B547B7"/>
    <w:rsid w:val="00B64FE7"/>
    <w:rsid w:val="00B66E62"/>
    <w:rsid w:val="00B7111E"/>
    <w:rsid w:val="00B7502A"/>
    <w:rsid w:val="00B75B5F"/>
    <w:rsid w:val="00B763C8"/>
    <w:rsid w:val="00B82CC5"/>
    <w:rsid w:val="00B84B9C"/>
    <w:rsid w:val="00B907B0"/>
    <w:rsid w:val="00B90B88"/>
    <w:rsid w:val="00B9591B"/>
    <w:rsid w:val="00BA1272"/>
    <w:rsid w:val="00BB1179"/>
    <w:rsid w:val="00BB1F58"/>
    <w:rsid w:val="00BB2ECB"/>
    <w:rsid w:val="00BB3D62"/>
    <w:rsid w:val="00BB5ACA"/>
    <w:rsid w:val="00BB723E"/>
    <w:rsid w:val="00BB76D1"/>
    <w:rsid w:val="00BC7982"/>
    <w:rsid w:val="00BD0F98"/>
    <w:rsid w:val="00BD3A6D"/>
    <w:rsid w:val="00BD59D1"/>
    <w:rsid w:val="00BE1C00"/>
    <w:rsid w:val="00BE30CB"/>
    <w:rsid w:val="00BE5767"/>
    <w:rsid w:val="00C06783"/>
    <w:rsid w:val="00C10474"/>
    <w:rsid w:val="00C13138"/>
    <w:rsid w:val="00C21939"/>
    <w:rsid w:val="00C23BA9"/>
    <w:rsid w:val="00C25214"/>
    <w:rsid w:val="00C26245"/>
    <w:rsid w:val="00C34D81"/>
    <w:rsid w:val="00C375A4"/>
    <w:rsid w:val="00C509E6"/>
    <w:rsid w:val="00C51B32"/>
    <w:rsid w:val="00C51DFB"/>
    <w:rsid w:val="00C57E9D"/>
    <w:rsid w:val="00C74D16"/>
    <w:rsid w:val="00C778C3"/>
    <w:rsid w:val="00C77A8E"/>
    <w:rsid w:val="00C82F08"/>
    <w:rsid w:val="00C84827"/>
    <w:rsid w:val="00C97F25"/>
    <w:rsid w:val="00CA1577"/>
    <w:rsid w:val="00CA3618"/>
    <w:rsid w:val="00CA3C57"/>
    <w:rsid w:val="00CA7A47"/>
    <w:rsid w:val="00CB02BA"/>
    <w:rsid w:val="00CB4AC4"/>
    <w:rsid w:val="00CD0E89"/>
    <w:rsid w:val="00CD4DC1"/>
    <w:rsid w:val="00CE3E58"/>
    <w:rsid w:val="00CE5DD5"/>
    <w:rsid w:val="00D026E3"/>
    <w:rsid w:val="00D06397"/>
    <w:rsid w:val="00D07873"/>
    <w:rsid w:val="00D102B4"/>
    <w:rsid w:val="00D212B6"/>
    <w:rsid w:val="00D430A2"/>
    <w:rsid w:val="00D4392A"/>
    <w:rsid w:val="00D52BB4"/>
    <w:rsid w:val="00D63CA4"/>
    <w:rsid w:val="00D64A71"/>
    <w:rsid w:val="00D6513F"/>
    <w:rsid w:val="00D67C45"/>
    <w:rsid w:val="00D8327D"/>
    <w:rsid w:val="00D83EDD"/>
    <w:rsid w:val="00D866BC"/>
    <w:rsid w:val="00D92961"/>
    <w:rsid w:val="00D974B8"/>
    <w:rsid w:val="00DA4043"/>
    <w:rsid w:val="00DA7CD2"/>
    <w:rsid w:val="00DB164B"/>
    <w:rsid w:val="00DB5B43"/>
    <w:rsid w:val="00DB698A"/>
    <w:rsid w:val="00DC2912"/>
    <w:rsid w:val="00DC4C90"/>
    <w:rsid w:val="00DD1327"/>
    <w:rsid w:val="00DD5A76"/>
    <w:rsid w:val="00DD5BC9"/>
    <w:rsid w:val="00DD5FC3"/>
    <w:rsid w:val="00DD6EEA"/>
    <w:rsid w:val="00DF136E"/>
    <w:rsid w:val="00E05B9C"/>
    <w:rsid w:val="00E10197"/>
    <w:rsid w:val="00E10286"/>
    <w:rsid w:val="00E1752A"/>
    <w:rsid w:val="00E23A74"/>
    <w:rsid w:val="00E266C7"/>
    <w:rsid w:val="00E27B0F"/>
    <w:rsid w:val="00E34350"/>
    <w:rsid w:val="00E466CB"/>
    <w:rsid w:val="00E53D23"/>
    <w:rsid w:val="00E55D55"/>
    <w:rsid w:val="00E67372"/>
    <w:rsid w:val="00E67C66"/>
    <w:rsid w:val="00E771AB"/>
    <w:rsid w:val="00E94F40"/>
    <w:rsid w:val="00E96471"/>
    <w:rsid w:val="00EA024B"/>
    <w:rsid w:val="00EA09EE"/>
    <w:rsid w:val="00EA4A4B"/>
    <w:rsid w:val="00EB1BD2"/>
    <w:rsid w:val="00ED4929"/>
    <w:rsid w:val="00EE430A"/>
    <w:rsid w:val="00EE4E0F"/>
    <w:rsid w:val="00EF2714"/>
    <w:rsid w:val="00EF3467"/>
    <w:rsid w:val="00F047B2"/>
    <w:rsid w:val="00F10001"/>
    <w:rsid w:val="00F1568F"/>
    <w:rsid w:val="00F24F6B"/>
    <w:rsid w:val="00F37E96"/>
    <w:rsid w:val="00F41583"/>
    <w:rsid w:val="00F41D4B"/>
    <w:rsid w:val="00F45CC2"/>
    <w:rsid w:val="00F46143"/>
    <w:rsid w:val="00F6558E"/>
    <w:rsid w:val="00F65B8B"/>
    <w:rsid w:val="00F77DDE"/>
    <w:rsid w:val="00F80211"/>
    <w:rsid w:val="00F84064"/>
    <w:rsid w:val="00F8560C"/>
    <w:rsid w:val="00F85A30"/>
    <w:rsid w:val="00FA1348"/>
    <w:rsid w:val="00FA23C2"/>
    <w:rsid w:val="00FC43D1"/>
    <w:rsid w:val="00FC44FF"/>
    <w:rsid w:val="00FC4C03"/>
    <w:rsid w:val="00FD3338"/>
    <w:rsid w:val="00FD66C8"/>
    <w:rsid w:val="00FE3905"/>
    <w:rsid w:val="00FE553F"/>
    <w:rsid w:val="00FE74C9"/>
    <w:rsid w:val="00FF5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F6214-EDE0-41E9-9E09-EF0CD751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D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8F2"/>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apple-converted-space">
    <w:name w:val="apple-converted-space"/>
    <w:basedOn w:val="a0"/>
    <w:rsid w:val="003E68F2"/>
  </w:style>
  <w:style w:type="character" w:styleId="a4">
    <w:name w:val="Hyperlink"/>
    <w:basedOn w:val="a0"/>
    <w:uiPriority w:val="99"/>
    <w:unhideWhenUsed/>
    <w:rsid w:val="003E68F2"/>
    <w:rPr>
      <w:color w:val="0000FF"/>
      <w:u w:val="single"/>
    </w:rPr>
  </w:style>
  <w:style w:type="character" w:styleId="a5">
    <w:name w:val="Strong"/>
    <w:basedOn w:val="a0"/>
    <w:uiPriority w:val="22"/>
    <w:qFormat/>
    <w:rsid w:val="003E68F2"/>
    <w:rPr>
      <w:b/>
      <w:bCs/>
    </w:rPr>
  </w:style>
  <w:style w:type="paragraph" w:styleId="a6">
    <w:name w:val="header"/>
    <w:basedOn w:val="a"/>
    <w:link w:val="Char"/>
    <w:uiPriority w:val="99"/>
    <w:unhideWhenUsed/>
    <w:rsid w:val="00E27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27B0F"/>
    <w:rPr>
      <w:sz w:val="18"/>
      <w:szCs w:val="18"/>
    </w:rPr>
  </w:style>
  <w:style w:type="paragraph" w:styleId="a7">
    <w:name w:val="footer"/>
    <w:basedOn w:val="a"/>
    <w:link w:val="Char0"/>
    <w:uiPriority w:val="99"/>
    <w:unhideWhenUsed/>
    <w:rsid w:val="00E27B0F"/>
    <w:pPr>
      <w:tabs>
        <w:tab w:val="center" w:pos="4153"/>
        <w:tab w:val="right" w:pos="8306"/>
      </w:tabs>
      <w:snapToGrid w:val="0"/>
      <w:jc w:val="left"/>
    </w:pPr>
    <w:rPr>
      <w:sz w:val="18"/>
      <w:szCs w:val="18"/>
    </w:rPr>
  </w:style>
  <w:style w:type="character" w:customStyle="1" w:styleId="Char0">
    <w:name w:val="页脚 Char"/>
    <w:basedOn w:val="a0"/>
    <w:link w:val="a7"/>
    <w:uiPriority w:val="99"/>
    <w:rsid w:val="00E27B0F"/>
    <w:rPr>
      <w:sz w:val="18"/>
      <w:szCs w:val="18"/>
    </w:rPr>
  </w:style>
  <w:style w:type="table" w:styleId="a8">
    <w:name w:val="Table Grid"/>
    <w:basedOn w:val="a1"/>
    <w:uiPriority w:val="59"/>
    <w:rsid w:val="0018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BC7982"/>
    <w:rPr>
      <w:sz w:val="18"/>
      <w:szCs w:val="18"/>
    </w:rPr>
  </w:style>
  <w:style w:type="character" w:customStyle="1" w:styleId="Char1">
    <w:name w:val="批注框文本 Char"/>
    <w:basedOn w:val="a0"/>
    <w:link w:val="a9"/>
    <w:uiPriority w:val="99"/>
    <w:semiHidden/>
    <w:rsid w:val="00BC7982"/>
    <w:rPr>
      <w:sz w:val="18"/>
      <w:szCs w:val="18"/>
    </w:rPr>
  </w:style>
  <w:style w:type="paragraph" w:styleId="aa">
    <w:name w:val="Revision"/>
    <w:hidden/>
    <w:uiPriority w:val="99"/>
    <w:semiHidden/>
    <w:rsid w:val="00C34D81"/>
  </w:style>
  <w:style w:type="paragraph" w:styleId="ab">
    <w:name w:val="List Paragraph"/>
    <w:basedOn w:val="a"/>
    <w:uiPriority w:val="34"/>
    <w:qFormat/>
    <w:rsid w:val="00683B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1420">
      <w:bodyDiv w:val="1"/>
      <w:marLeft w:val="0"/>
      <w:marRight w:val="0"/>
      <w:marTop w:val="0"/>
      <w:marBottom w:val="0"/>
      <w:divBdr>
        <w:top w:val="none" w:sz="0" w:space="0" w:color="auto"/>
        <w:left w:val="none" w:sz="0" w:space="0" w:color="auto"/>
        <w:bottom w:val="none" w:sz="0" w:space="0" w:color="auto"/>
        <w:right w:val="none" w:sz="0" w:space="0" w:color="auto"/>
      </w:divBdr>
    </w:div>
    <w:div w:id="182205570">
      <w:bodyDiv w:val="1"/>
      <w:marLeft w:val="0"/>
      <w:marRight w:val="0"/>
      <w:marTop w:val="0"/>
      <w:marBottom w:val="0"/>
      <w:divBdr>
        <w:top w:val="none" w:sz="0" w:space="0" w:color="auto"/>
        <w:left w:val="none" w:sz="0" w:space="0" w:color="auto"/>
        <w:bottom w:val="none" w:sz="0" w:space="0" w:color="auto"/>
        <w:right w:val="none" w:sz="0" w:space="0" w:color="auto"/>
      </w:divBdr>
    </w:div>
    <w:div w:id="383019749">
      <w:bodyDiv w:val="1"/>
      <w:marLeft w:val="0"/>
      <w:marRight w:val="0"/>
      <w:marTop w:val="0"/>
      <w:marBottom w:val="0"/>
      <w:divBdr>
        <w:top w:val="none" w:sz="0" w:space="0" w:color="auto"/>
        <w:left w:val="none" w:sz="0" w:space="0" w:color="auto"/>
        <w:bottom w:val="none" w:sz="0" w:space="0" w:color="auto"/>
        <w:right w:val="none" w:sz="0" w:space="0" w:color="auto"/>
      </w:divBdr>
    </w:div>
    <w:div w:id="532615963">
      <w:bodyDiv w:val="1"/>
      <w:marLeft w:val="0"/>
      <w:marRight w:val="0"/>
      <w:marTop w:val="0"/>
      <w:marBottom w:val="0"/>
      <w:divBdr>
        <w:top w:val="none" w:sz="0" w:space="0" w:color="auto"/>
        <w:left w:val="none" w:sz="0" w:space="0" w:color="auto"/>
        <w:bottom w:val="none" w:sz="0" w:space="0" w:color="auto"/>
        <w:right w:val="none" w:sz="0" w:space="0" w:color="auto"/>
      </w:divBdr>
    </w:div>
    <w:div w:id="610012619">
      <w:bodyDiv w:val="1"/>
      <w:marLeft w:val="0"/>
      <w:marRight w:val="0"/>
      <w:marTop w:val="0"/>
      <w:marBottom w:val="0"/>
      <w:divBdr>
        <w:top w:val="none" w:sz="0" w:space="0" w:color="auto"/>
        <w:left w:val="none" w:sz="0" w:space="0" w:color="auto"/>
        <w:bottom w:val="none" w:sz="0" w:space="0" w:color="auto"/>
        <w:right w:val="none" w:sz="0" w:space="0" w:color="auto"/>
      </w:divBdr>
    </w:div>
    <w:div w:id="855650859">
      <w:bodyDiv w:val="1"/>
      <w:marLeft w:val="0"/>
      <w:marRight w:val="0"/>
      <w:marTop w:val="0"/>
      <w:marBottom w:val="0"/>
      <w:divBdr>
        <w:top w:val="none" w:sz="0" w:space="0" w:color="auto"/>
        <w:left w:val="none" w:sz="0" w:space="0" w:color="auto"/>
        <w:bottom w:val="none" w:sz="0" w:space="0" w:color="auto"/>
        <w:right w:val="none" w:sz="0" w:space="0" w:color="auto"/>
      </w:divBdr>
    </w:div>
    <w:div w:id="911431308">
      <w:bodyDiv w:val="1"/>
      <w:marLeft w:val="0"/>
      <w:marRight w:val="0"/>
      <w:marTop w:val="0"/>
      <w:marBottom w:val="0"/>
      <w:divBdr>
        <w:top w:val="none" w:sz="0" w:space="0" w:color="auto"/>
        <w:left w:val="none" w:sz="0" w:space="0" w:color="auto"/>
        <w:bottom w:val="none" w:sz="0" w:space="0" w:color="auto"/>
        <w:right w:val="none" w:sz="0" w:space="0" w:color="auto"/>
      </w:divBdr>
    </w:div>
    <w:div w:id="927083909">
      <w:bodyDiv w:val="1"/>
      <w:marLeft w:val="0"/>
      <w:marRight w:val="0"/>
      <w:marTop w:val="0"/>
      <w:marBottom w:val="0"/>
      <w:divBdr>
        <w:top w:val="none" w:sz="0" w:space="0" w:color="auto"/>
        <w:left w:val="none" w:sz="0" w:space="0" w:color="auto"/>
        <w:bottom w:val="none" w:sz="0" w:space="0" w:color="auto"/>
        <w:right w:val="none" w:sz="0" w:space="0" w:color="auto"/>
      </w:divBdr>
    </w:div>
    <w:div w:id="956565968">
      <w:bodyDiv w:val="1"/>
      <w:marLeft w:val="0"/>
      <w:marRight w:val="0"/>
      <w:marTop w:val="0"/>
      <w:marBottom w:val="0"/>
      <w:divBdr>
        <w:top w:val="none" w:sz="0" w:space="0" w:color="auto"/>
        <w:left w:val="none" w:sz="0" w:space="0" w:color="auto"/>
        <w:bottom w:val="none" w:sz="0" w:space="0" w:color="auto"/>
        <w:right w:val="none" w:sz="0" w:space="0" w:color="auto"/>
      </w:divBdr>
    </w:div>
    <w:div w:id="977341890">
      <w:bodyDiv w:val="1"/>
      <w:marLeft w:val="0"/>
      <w:marRight w:val="0"/>
      <w:marTop w:val="0"/>
      <w:marBottom w:val="0"/>
      <w:divBdr>
        <w:top w:val="none" w:sz="0" w:space="0" w:color="auto"/>
        <w:left w:val="none" w:sz="0" w:space="0" w:color="auto"/>
        <w:bottom w:val="none" w:sz="0" w:space="0" w:color="auto"/>
        <w:right w:val="none" w:sz="0" w:space="0" w:color="auto"/>
      </w:divBdr>
    </w:div>
    <w:div w:id="1010529924">
      <w:bodyDiv w:val="1"/>
      <w:marLeft w:val="0"/>
      <w:marRight w:val="0"/>
      <w:marTop w:val="0"/>
      <w:marBottom w:val="0"/>
      <w:divBdr>
        <w:top w:val="none" w:sz="0" w:space="0" w:color="auto"/>
        <w:left w:val="none" w:sz="0" w:space="0" w:color="auto"/>
        <w:bottom w:val="none" w:sz="0" w:space="0" w:color="auto"/>
        <w:right w:val="none" w:sz="0" w:space="0" w:color="auto"/>
      </w:divBdr>
    </w:div>
    <w:div w:id="1024483535">
      <w:bodyDiv w:val="1"/>
      <w:marLeft w:val="0"/>
      <w:marRight w:val="0"/>
      <w:marTop w:val="0"/>
      <w:marBottom w:val="0"/>
      <w:divBdr>
        <w:top w:val="none" w:sz="0" w:space="0" w:color="auto"/>
        <w:left w:val="none" w:sz="0" w:space="0" w:color="auto"/>
        <w:bottom w:val="none" w:sz="0" w:space="0" w:color="auto"/>
        <w:right w:val="none" w:sz="0" w:space="0" w:color="auto"/>
      </w:divBdr>
    </w:div>
    <w:div w:id="1193500439">
      <w:bodyDiv w:val="1"/>
      <w:marLeft w:val="0"/>
      <w:marRight w:val="0"/>
      <w:marTop w:val="0"/>
      <w:marBottom w:val="0"/>
      <w:divBdr>
        <w:top w:val="none" w:sz="0" w:space="0" w:color="auto"/>
        <w:left w:val="none" w:sz="0" w:space="0" w:color="auto"/>
        <w:bottom w:val="none" w:sz="0" w:space="0" w:color="auto"/>
        <w:right w:val="none" w:sz="0" w:space="0" w:color="auto"/>
      </w:divBdr>
    </w:div>
    <w:div w:id="1304045104">
      <w:bodyDiv w:val="1"/>
      <w:marLeft w:val="0"/>
      <w:marRight w:val="0"/>
      <w:marTop w:val="0"/>
      <w:marBottom w:val="0"/>
      <w:divBdr>
        <w:top w:val="none" w:sz="0" w:space="0" w:color="auto"/>
        <w:left w:val="none" w:sz="0" w:space="0" w:color="auto"/>
        <w:bottom w:val="none" w:sz="0" w:space="0" w:color="auto"/>
        <w:right w:val="none" w:sz="0" w:space="0" w:color="auto"/>
      </w:divBdr>
    </w:div>
    <w:div w:id="1410957014">
      <w:bodyDiv w:val="1"/>
      <w:marLeft w:val="0"/>
      <w:marRight w:val="0"/>
      <w:marTop w:val="0"/>
      <w:marBottom w:val="0"/>
      <w:divBdr>
        <w:top w:val="none" w:sz="0" w:space="0" w:color="auto"/>
        <w:left w:val="none" w:sz="0" w:space="0" w:color="auto"/>
        <w:bottom w:val="none" w:sz="0" w:space="0" w:color="auto"/>
        <w:right w:val="none" w:sz="0" w:space="0" w:color="auto"/>
      </w:divBdr>
    </w:div>
    <w:div w:id="1452557349">
      <w:bodyDiv w:val="1"/>
      <w:marLeft w:val="0"/>
      <w:marRight w:val="0"/>
      <w:marTop w:val="0"/>
      <w:marBottom w:val="0"/>
      <w:divBdr>
        <w:top w:val="none" w:sz="0" w:space="0" w:color="auto"/>
        <w:left w:val="none" w:sz="0" w:space="0" w:color="auto"/>
        <w:bottom w:val="none" w:sz="0" w:space="0" w:color="auto"/>
        <w:right w:val="none" w:sz="0" w:space="0" w:color="auto"/>
      </w:divBdr>
    </w:div>
    <w:div w:id="1672677558">
      <w:bodyDiv w:val="1"/>
      <w:marLeft w:val="0"/>
      <w:marRight w:val="0"/>
      <w:marTop w:val="0"/>
      <w:marBottom w:val="0"/>
      <w:divBdr>
        <w:top w:val="none" w:sz="0" w:space="0" w:color="auto"/>
        <w:left w:val="none" w:sz="0" w:space="0" w:color="auto"/>
        <w:bottom w:val="none" w:sz="0" w:space="0" w:color="auto"/>
        <w:right w:val="none" w:sz="0" w:space="0" w:color="auto"/>
      </w:divBdr>
    </w:div>
    <w:div w:id="1725639524">
      <w:bodyDiv w:val="1"/>
      <w:marLeft w:val="0"/>
      <w:marRight w:val="0"/>
      <w:marTop w:val="0"/>
      <w:marBottom w:val="0"/>
      <w:divBdr>
        <w:top w:val="none" w:sz="0" w:space="0" w:color="auto"/>
        <w:left w:val="none" w:sz="0" w:space="0" w:color="auto"/>
        <w:bottom w:val="none" w:sz="0" w:space="0" w:color="auto"/>
        <w:right w:val="none" w:sz="0" w:space="0" w:color="auto"/>
      </w:divBdr>
    </w:div>
    <w:div w:id="1726874509">
      <w:bodyDiv w:val="1"/>
      <w:marLeft w:val="0"/>
      <w:marRight w:val="0"/>
      <w:marTop w:val="0"/>
      <w:marBottom w:val="0"/>
      <w:divBdr>
        <w:top w:val="none" w:sz="0" w:space="0" w:color="auto"/>
        <w:left w:val="none" w:sz="0" w:space="0" w:color="auto"/>
        <w:bottom w:val="none" w:sz="0" w:space="0" w:color="auto"/>
        <w:right w:val="none" w:sz="0" w:space="0" w:color="auto"/>
      </w:divBdr>
    </w:div>
    <w:div w:id="1785151297">
      <w:bodyDiv w:val="1"/>
      <w:marLeft w:val="0"/>
      <w:marRight w:val="0"/>
      <w:marTop w:val="0"/>
      <w:marBottom w:val="0"/>
      <w:divBdr>
        <w:top w:val="none" w:sz="0" w:space="0" w:color="auto"/>
        <w:left w:val="none" w:sz="0" w:space="0" w:color="auto"/>
        <w:bottom w:val="none" w:sz="0" w:space="0" w:color="auto"/>
        <w:right w:val="none" w:sz="0" w:space="0" w:color="auto"/>
      </w:divBdr>
    </w:div>
    <w:div w:id="1888832370">
      <w:bodyDiv w:val="1"/>
      <w:marLeft w:val="0"/>
      <w:marRight w:val="0"/>
      <w:marTop w:val="0"/>
      <w:marBottom w:val="0"/>
      <w:divBdr>
        <w:top w:val="none" w:sz="0" w:space="0" w:color="auto"/>
        <w:left w:val="none" w:sz="0" w:space="0" w:color="auto"/>
        <w:bottom w:val="none" w:sz="0" w:space="0" w:color="auto"/>
        <w:right w:val="none" w:sz="0" w:space="0" w:color="auto"/>
      </w:divBdr>
    </w:div>
    <w:div w:id="1897929040">
      <w:bodyDiv w:val="1"/>
      <w:marLeft w:val="0"/>
      <w:marRight w:val="0"/>
      <w:marTop w:val="0"/>
      <w:marBottom w:val="0"/>
      <w:divBdr>
        <w:top w:val="none" w:sz="0" w:space="0" w:color="auto"/>
        <w:left w:val="none" w:sz="0" w:space="0" w:color="auto"/>
        <w:bottom w:val="none" w:sz="0" w:space="0" w:color="auto"/>
        <w:right w:val="none" w:sz="0" w:space="0" w:color="auto"/>
      </w:divBdr>
    </w:div>
    <w:div w:id="1926264901">
      <w:bodyDiv w:val="1"/>
      <w:marLeft w:val="0"/>
      <w:marRight w:val="0"/>
      <w:marTop w:val="0"/>
      <w:marBottom w:val="0"/>
      <w:divBdr>
        <w:top w:val="none" w:sz="0" w:space="0" w:color="auto"/>
        <w:left w:val="none" w:sz="0" w:space="0" w:color="auto"/>
        <w:bottom w:val="none" w:sz="0" w:space="0" w:color="auto"/>
        <w:right w:val="none" w:sz="0" w:space="0" w:color="auto"/>
      </w:divBdr>
    </w:div>
    <w:div w:id="19772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A774-CCCF-4F3B-9129-67B36C05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唐姝</dc:creator>
  <cp:lastModifiedBy>user</cp:lastModifiedBy>
  <cp:revision>23</cp:revision>
  <cp:lastPrinted>2014-01-23T01:19:00Z</cp:lastPrinted>
  <dcterms:created xsi:type="dcterms:W3CDTF">2014-02-18T07:13:00Z</dcterms:created>
  <dcterms:modified xsi:type="dcterms:W3CDTF">2017-01-16T07:15:00Z</dcterms:modified>
</cp:coreProperties>
</file>