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74" w:rsidRPr="005375EA" w:rsidRDefault="005375EA" w:rsidP="005375EA">
      <w:pPr>
        <w:widowControl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附件：仿真交易</w:t>
      </w:r>
      <w:r w:rsidR="00A46733">
        <w:rPr>
          <w:rFonts w:ascii="仿宋" w:eastAsia="仿宋" w:hAnsi="仿宋" w:hint="eastAsia"/>
          <w:kern w:val="0"/>
          <w:sz w:val="28"/>
          <w:szCs w:val="28"/>
        </w:rPr>
        <w:t>TS1903</w:t>
      </w:r>
      <w:bookmarkStart w:id="0" w:name="_GoBack"/>
      <w:bookmarkEnd w:id="0"/>
      <w:r>
        <w:rPr>
          <w:rFonts w:ascii="仿宋" w:eastAsia="仿宋" w:hAnsi="仿宋" w:hint="eastAsia"/>
          <w:kern w:val="0"/>
          <w:sz w:val="28"/>
          <w:szCs w:val="28"/>
        </w:rPr>
        <w:t>合约可交割国债和转换因子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1485"/>
        <w:gridCol w:w="1485"/>
        <w:gridCol w:w="1485"/>
        <w:gridCol w:w="1820"/>
        <w:gridCol w:w="1485"/>
        <w:gridCol w:w="1480"/>
      </w:tblGrid>
      <w:tr w:rsidR="005375EA" w:rsidRPr="005375EA" w:rsidTr="005375EA">
        <w:trPr>
          <w:trHeight w:val="270"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375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国债全称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375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银行间代码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375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上交所代码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375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深交所代码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375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到期日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375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票面利率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375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转换因子</w:t>
            </w:r>
          </w:p>
        </w:tc>
      </w:tr>
      <w:tr w:rsidR="005375EA" w:rsidRPr="005375EA" w:rsidTr="005375EA">
        <w:trPr>
          <w:trHeight w:val="270"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2015年记账式附息（十九期）国债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150019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019519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101519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20200908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3.14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1.0166</w:t>
            </w:r>
          </w:p>
        </w:tc>
      </w:tr>
      <w:tr w:rsidR="005375EA" w:rsidRPr="005375EA" w:rsidTr="005375EA">
        <w:trPr>
          <w:trHeight w:val="270"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2017年记账式附息（二十三期）国债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170023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019578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101723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20201026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3.6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1.0246</w:t>
            </w:r>
          </w:p>
        </w:tc>
      </w:tr>
      <w:tr w:rsidR="005375EA" w:rsidRPr="005375EA" w:rsidTr="005375EA">
        <w:trPr>
          <w:trHeight w:val="270"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2016年记账式附息（二期）国债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160002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019530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101602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20210114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2.53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1.0094</w:t>
            </w:r>
          </w:p>
        </w:tc>
      </w:tr>
      <w:tr w:rsidR="005375EA" w:rsidRPr="005375EA" w:rsidTr="005375EA">
        <w:trPr>
          <w:trHeight w:val="270"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2018年记账式附息（二期）国债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180002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019584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101802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20210125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3.56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1.0278</w:t>
            </w:r>
          </w:p>
        </w:tc>
      </w:tr>
      <w:tr w:rsidR="005375EA" w:rsidRPr="005375EA" w:rsidTr="005375EA">
        <w:trPr>
          <w:trHeight w:val="270"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2018年记账式附息（七期）国债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180007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019589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101807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20210412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3.42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1.0287</w:t>
            </w:r>
          </w:p>
        </w:tc>
      </w:tr>
      <w:tr w:rsidR="005375EA" w:rsidRPr="005375EA" w:rsidTr="005375EA">
        <w:trPr>
          <w:trHeight w:val="270"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2016年记账式附息（七期）国债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160007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019535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101607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20210414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2.58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375EA" w:rsidRPr="005375EA" w:rsidRDefault="005375EA" w:rsidP="005375EA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375EA">
              <w:rPr>
                <w:rFonts w:ascii="仿宋" w:eastAsia="仿宋" w:hAnsi="仿宋" w:cs="Times New Roman" w:hint="eastAsia"/>
                <w:color w:val="000000"/>
                <w:szCs w:val="21"/>
              </w:rPr>
              <w:t>1.0117</w:t>
            </w:r>
          </w:p>
        </w:tc>
      </w:tr>
    </w:tbl>
    <w:p w:rsidR="005375EA" w:rsidRDefault="005375EA"/>
    <w:sectPr w:rsidR="005375EA" w:rsidSect="005375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D"/>
    <w:rsid w:val="004F5874"/>
    <w:rsid w:val="005375EA"/>
    <w:rsid w:val="00A46733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cffex.net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info01</dc:creator>
  <cp:keywords/>
  <dc:description/>
  <cp:lastModifiedBy>info01</cp:lastModifiedBy>
  <cp:revision>3</cp:revision>
  <dcterms:created xsi:type="dcterms:W3CDTF">2018-06-08T10:21:00Z</dcterms:created>
  <dcterms:modified xsi:type="dcterms:W3CDTF">2018-06-08T10:26:00Z</dcterms:modified>
</cp:coreProperties>
</file>